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39" w:rsidRPr="00876E58" w:rsidRDefault="00670C39" w:rsidP="00670C39">
      <w:pPr>
        <w:pStyle w:val="a9"/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70C39" w:rsidRPr="00F22651" w:rsidRDefault="00670C39" w:rsidP="00670C39">
      <w:pPr>
        <w:ind w:left="5040"/>
        <w:jc w:val="center"/>
        <w:outlineLvl w:val="0"/>
        <w:rPr>
          <w:b/>
          <w:sz w:val="28"/>
          <w:szCs w:val="28"/>
        </w:rPr>
      </w:pPr>
    </w:p>
    <w:p w:rsidR="00670C39" w:rsidRPr="008848D6" w:rsidRDefault="00670C39" w:rsidP="00670C39">
      <w:pPr>
        <w:spacing w:after="200"/>
        <w:ind w:firstLine="709"/>
        <w:jc w:val="center"/>
        <w:rPr>
          <w:b/>
        </w:rPr>
      </w:pPr>
      <w:r>
        <w:rPr>
          <w:b/>
        </w:rPr>
        <w:t xml:space="preserve">Материально-техническое оснащение </w:t>
      </w:r>
      <w:r w:rsidRPr="00876E58">
        <w:rPr>
          <w:b/>
        </w:rPr>
        <w:t xml:space="preserve"> учебного кабинета </w:t>
      </w:r>
      <w:r>
        <w:rPr>
          <w:b/>
        </w:rPr>
        <w:t xml:space="preserve">№ 1 по адресу </w:t>
      </w:r>
    </w:p>
    <w:p w:rsidR="00670C39" w:rsidRDefault="00670C39" w:rsidP="00670C39">
      <w:pPr>
        <w:spacing w:after="200"/>
        <w:ind w:firstLine="709"/>
        <w:jc w:val="center"/>
        <w:rPr>
          <w:b/>
        </w:rPr>
      </w:pPr>
      <w:r w:rsidRPr="008848D6">
        <w:rPr>
          <w:b/>
        </w:rPr>
        <w:t xml:space="preserve"> </w:t>
      </w:r>
      <w:r>
        <w:rPr>
          <w:b/>
        </w:rPr>
        <w:t>ул. Терешковой 58 офис 7</w:t>
      </w:r>
    </w:p>
    <w:p w:rsidR="00670C39" w:rsidRPr="00876E58" w:rsidRDefault="00670C39" w:rsidP="00670C39">
      <w:pPr>
        <w:spacing w:after="200"/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</w:t>
      </w:r>
      <w:r w:rsidRPr="00876E58">
        <w:t>я</w:t>
      </w:r>
      <w:r w:rsidRPr="00876E58">
        <w:t>тельности по программ</w:t>
      </w:r>
      <w:r>
        <w:t xml:space="preserve">е профессиональной </w:t>
      </w:r>
      <w:r w:rsidRPr="00876E58">
        <w:t xml:space="preserve"> подготовки водителей транспортных средств катег</w:t>
      </w:r>
      <w:r w:rsidRPr="00876E58">
        <w:t>о</w:t>
      </w:r>
      <w:r w:rsidRPr="00876E58">
        <w:t>рии «В»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276"/>
        <w:gridCol w:w="850"/>
        <w:gridCol w:w="1559"/>
      </w:tblGrid>
      <w:tr w:rsidR="00670C39" w:rsidRPr="009E323B" w:rsidTr="00193D1D">
        <w:tc>
          <w:tcPr>
            <w:tcW w:w="6521" w:type="dxa"/>
          </w:tcPr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Единица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измер</w:t>
            </w:r>
            <w:r w:rsidRPr="009E323B">
              <w:rPr>
                <w:rFonts w:eastAsia="Calibri"/>
              </w:rPr>
              <w:t>е</w:t>
            </w:r>
            <w:r w:rsidRPr="009E323B">
              <w:rPr>
                <w:rFonts w:eastAsia="Calibri"/>
              </w:rPr>
              <w:t>ния</w:t>
            </w:r>
          </w:p>
        </w:tc>
        <w:tc>
          <w:tcPr>
            <w:tcW w:w="850" w:type="dxa"/>
          </w:tcPr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</w:t>
            </w:r>
            <w:r w:rsidRPr="009E323B">
              <w:rPr>
                <w:rFonts w:eastAsia="Calibri"/>
              </w:rPr>
              <w:t>о</w:t>
            </w:r>
            <w:r w:rsidRPr="009E323B">
              <w:rPr>
                <w:rFonts w:eastAsia="Calibri"/>
              </w:rPr>
              <w:t>лич</w:t>
            </w:r>
            <w:r w:rsidRPr="009E323B">
              <w:rPr>
                <w:rFonts w:eastAsia="Calibri"/>
              </w:rPr>
              <w:t>е</w:t>
            </w:r>
            <w:r w:rsidRPr="009E323B">
              <w:rPr>
                <w:rFonts w:eastAsia="Calibri"/>
              </w:rPr>
              <w:t>ство</w:t>
            </w:r>
          </w:p>
        </w:tc>
        <w:tc>
          <w:tcPr>
            <w:tcW w:w="1559" w:type="dxa"/>
          </w:tcPr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чие</w:t>
            </w:r>
          </w:p>
        </w:tc>
      </w:tr>
      <w:tr w:rsidR="00670C39" w:rsidRPr="009E323B" w:rsidTr="00193D1D">
        <w:tc>
          <w:tcPr>
            <w:tcW w:w="6521" w:type="dxa"/>
          </w:tcPr>
          <w:p w:rsidR="00670C39" w:rsidRPr="009E323B" w:rsidRDefault="00670C39" w:rsidP="00193D1D">
            <w:pPr>
              <w:contextualSpacing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Оборудование и технические средства обучения</w:t>
            </w:r>
          </w:p>
          <w:p w:rsidR="00670C39" w:rsidRPr="009E323B" w:rsidRDefault="00670C39" w:rsidP="00193D1D">
            <w:pPr>
              <w:contextualSpacing/>
              <w:rPr>
                <w:rFonts w:eastAsia="Calibri"/>
              </w:rPr>
            </w:pPr>
          </w:p>
          <w:p w:rsidR="00670C39" w:rsidRPr="009E323B" w:rsidRDefault="00670C39" w:rsidP="00193D1D">
            <w:pPr>
              <w:contextualSpacing/>
              <w:rPr>
                <w:rFonts w:eastAsia="Calibri"/>
              </w:rPr>
            </w:pPr>
            <w:r w:rsidRPr="009E323B">
              <w:rPr>
                <w:rFonts w:eastAsia="Calibri"/>
              </w:rPr>
              <w:t>Тренажер</w:t>
            </w:r>
            <w:r w:rsidRPr="009E323B">
              <w:rPr>
                <w:rFonts w:eastAsia="Calibri"/>
                <w:vertAlign w:val="superscript"/>
              </w:rPr>
              <w:footnoteReference w:id="2"/>
            </w:r>
            <w:r w:rsidRPr="009E323B">
              <w:rPr>
                <w:rFonts w:eastAsia="Calibri"/>
              </w:rPr>
              <w:t xml:space="preserve"> 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9E323B">
              <w:rPr>
                <w:rFonts w:eastAsia="Calibri"/>
                <w:vertAlign w:val="superscript"/>
              </w:rPr>
              <w:footnoteReference w:id="3"/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Детское удерживающее устройство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Гибкое связующее звено (буксировочный трос)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Тягово-сцепное устройство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Компьютер с соответствующим программным обеспечением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Мультимедийный проектор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Экран (монитор, электронная доска)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Магнитная доска со схемой населенного пункта</w:t>
            </w:r>
            <w:r w:rsidRPr="009E323B">
              <w:rPr>
                <w:rFonts w:eastAsia="Calibri"/>
                <w:vertAlign w:val="superscript"/>
              </w:rPr>
              <w:footnoteReference w:id="4"/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ind w:left="720"/>
              <w:contextualSpacing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Учебно-наглядные пособия</w:t>
            </w:r>
            <w:r w:rsidRPr="009E323B">
              <w:rPr>
                <w:rFonts w:eastAsia="Calibri"/>
                <w:vertAlign w:val="superscript"/>
              </w:rPr>
              <w:footnoteReference w:id="5"/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Основы законодательства в сфере дорожного движения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Дорожные знаки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Дорожная разметка 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Опознавательные и регистрационные знаки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Средства регулирования дорожного движения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Сигналы регулировщика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Применение аварийной сигнализации и знака аварийной о</w:t>
            </w:r>
            <w:r w:rsidRPr="009E323B">
              <w:rPr>
                <w:rFonts w:eastAsia="Calibri"/>
              </w:rPr>
              <w:t>с</w:t>
            </w:r>
            <w:r w:rsidRPr="009E323B">
              <w:rPr>
                <w:rFonts w:eastAsia="Calibri"/>
              </w:rPr>
              <w:t>тановки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Начало движения, маневрирование. Способы разворота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Расположение транспортных средств на проезжей части Скорость движения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Обгон, опережение, встречный разъезд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Остановка и стоянка 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Проезд перекрестков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Проезд пешеходных переходов, и мест остановок маршру</w:t>
            </w:r>
            <w:r w:rsidRPr="009E323B">
              <w:rPr>
                <w:rFonts w:eastAsia="Calibri"/>
              </w:rPr>
              <w:t>т</w:t>
            </w:r>
            <w:r w:rsidRPr="009E323B">
              <w:rPr>
                <w:rFonts w:eastAsia="Calibri"/>
              </w:rPr>
              <w:t>ных транспортных средств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Движение через железнодорожные пути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Движение по автомагистралям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Движение в жилых зонах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Перевозка пассажиров 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Перевозка грузов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Неисправности и условия, при которых запрещается эк</w:t>
            </w:r>
            <w:r w:rsidRPr="009E323B">
              <w:rPr>
                <w:rFonts w:eastAsia="Calibri"/>
              </w:rPr>
              <w:t>с</w:t>
            </w:r>
            <w:r w:rsidRPr="009E323B">
              <w:rPr>
                <w:rFonts w:eastAsia="Calibri"/>
              </w:rPr>
              <w:t>плуатация транспортных средств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Ответственность за правонарушения в области дорожного движения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Страхование автогражданской ответственности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Последовательность действий при ДТП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Психофизиологические основы деятельности водителя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Психофизиологические особенности деятельности водителя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Воздействие на поведение водителя психотропных, наркот</w:t>
            </w:r>
            <w:r w:rsidRPr="009E323B">
              <w:rPr>
                <w:rFonts w:eastAsia="Calibri"/>
              </w:rPr>
              <w:t>и</w:t>
            </w:r>
            <w:r w:rsidRPr="009E323B">
              <w:rPr>
                <w:rFonts w:eastAsia="Calibri"/>
              </w:rPr>
              <w:t>ческих веществ, алкоголя и медицинских препаратов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Конфликтные ситуации в дорожном движении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Факторы риска при вождении автомобиля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Основы управления транспортными средствами 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Сложные дорожные условия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Виды и причины ДТП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Типичные опасные ситуации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Сложные метеоусловия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Движение в темное время суток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Посадка водителя за рулем. Экипировка водителя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Способы торможения 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Тормозной и остановочный путь 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Действия водителя в критических ситуациях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Силы, действующие на транспортное средство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Управление автомобилем в нештатных ситуациях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Профессиональная надежность водителя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Влияние дорожных условий на безопасность движения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Безопасное прохождение поворотов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Безопасность пассажиров транспортных средств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Безопасность пешеходов и велосипедистов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Типичные ошибки пешеходов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Типовые примеры допускаемых нарушений ПДД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Классификация автомобилей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автомобиля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Кузов автомобиля, системы пассивной безопасности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двигателя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Горюче-смазочные материалы и специальные жидкости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Схемы трансмиссии автомобилей с различными приводами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сцепления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механической коробки переключения передач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автоматической коро</w:t>
            </w:r>
            <w:r w:rsidRPr="009E323B">
              <w:rPr>
                <w:rFonts w:eastAsia="Calibri"/>
              </w:rPr>
              <w:t>б</w:t>
            </w:r>
            <w:r w:rsidRPr="009E323B">
              <w:rPr>
                <w:rFonts w:eastAsia="Calibri"/>
              </w:rPr>
              <w:t>ки переключения передач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Передняя и задняя подвески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Конструкции и маркировка автомобильных шин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тормозных систем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системы рулевого управления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маркировка аккумуляторных батарей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Общее устройство и принцип работы генератора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стартера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бесконтактной и ми</w:t>
            </w:r>
            <w:r w:rsidRPr="009E323B">
              <w:rPr>
                <w:rFonts w:eastAsia="Calibri"/>
              </w:rPr>
              <w:t>к</w:t>
            </w:r>
            <w:r w:rsidRPr="009E323B">
              <w:rPr>
                <w:rFonts w:eastAsia="Calibri"/>
              </w:rPr>
              <w:t>ропроцессорной систем зажигания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работы, внешних световых приборов и звуковых сигналов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Классификация прицепов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Общее устройство прицепа 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Виды подвесок, применяемых на прицепах 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Электрооборудование прицепа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Устройство узла сцепки и тягово-сцепного устройства 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Контрольный осмотр и ежедневное техническое обслужив</w:t>
            </w:r>
            <w:r w:rsidRPr="009E323B">
              <w:rPr>
                <w:rFonts w:eastAsia="Calibri"/>
              </w:rPr>
              <w:t>а</w:t>
            </w:r>
            <w:r w:rsidRPr="009E323B">
              <w:rPr>
                <w:rFonts w:eastAsia="Calibri"/>
              </w:rPr>
              <w:t>ние автомобиля и прицепа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Организация и выполнение грузовых перевозок автомобил</w:t>
            </w:r>
            <w:r w:rsidRPr="009E323B">
              <w:rPr>
                <w:rFonts w:eastAsia="Calibri"/>
              </w:rPr>
              <w:t>ь</w:t>
            </w:r>
            <w:r w:rsidRPr="009E323B">
              <w:rPr>
                <w:rFonts w:eastAsia="Calibri"/>
              </w:rPr>
              <w:t>ным транспортом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Нормативные правовые акты, определяющие порядок пер</w:t>
            </w:r>
            <w:r w:rsidRPr="009E323B">
              <w:rPr>
                <w:rFonts w:eastAsia="Calibri"/>
              </w:rPr>
              <w:t>е</w:t>
            </w:r>
            <w:r w:rsidRPr="009E323B">
              <w:rPr>
                <w:rFonts w:eastAsia="Calibri"/>
              </w:rPr>
              <w:t>возки грузов автомобильным транспортом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Организация и выполнение пассажирских перевозок автом</w:t>
            </w:r>
            <w:r w:rsidRPr="009E323B">
              <w:rPr>
                <w:rFonts w:eastAsia="Calibri"/>
              </w:rPr>
              <w:t>о</w:t>
            </w:r>
            <w:r w:rsidRPr="009E323B">
              <w:rPr>
                <w:rFonts w:eastAsia="Calibri"/>
              </w:rPr>
              <w:t>бильным транспортом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Нормативное правовое обеспечение пассажирских перевозок автомобильным транспортом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ind w:left="720"/>
              <w:contextualSpacing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Информационные материалы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Информационный стенд 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Закон Российской Федерации от 7 февраля 1992 г. № 2300-1 «О защите прав потребителей»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Копия лицензии с соответствующим приложением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Примерная программа профессиональной подготовки вод</w:t>
            </w:r>
            <w:r w:rsidRPr="009E323B">
              <w:rPr>
                <w:rFonts w:eastAsia="Calibri"/>
              </w:rPr>
              <w:t>и</w:t>
            </w:r>
            <w:r w:rsidRPr="009E323B">
              <w:rPr>
                <w:rFonts w:eastAsia="Calibri"/>
              </w:rPr>
              <w:t>телей транспортных средств категории «В»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Программа профессиональной подготовки водителей тран</w:t>
            </w:r>
            <w:r w:rsidRPr="009E323B">
              <w:rPr>
                <w:rFonts w:eastAsia="Calibri"/>
              </w:rPr>
              <w:t>с</w:t>
            </w:r>
            <w:r w:rsidRPr="009E323B">
              <w:rPr>
                <w:rFonts w:eastAsia="Calibri"/>
              </w:rPr>
              <w:t>портных средств категории «В», согласованная с Госавтои</w:t>
            </w:r>
            <w:r w:rsidRPr="009E323B">
              <w:rPr>
                <w:rFonts w:eastAsia="Calibri"/>
              </w:rPr>
              <w:t>н</w:t>
            </w:r>
            <w:r w:rsidRPr="009E323B">
              <w:rPr>
                <w:rFonts w:eastAsia="Calibri"/>
              </w:rPr>
              <w:t>спекцией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Учебный план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Календарный учебный график (на каждую учебную группу)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Расписание занятий (на каждую учебную группу)</w:t>
            </w:r>
          </w:p>
          <w:p w:rsidR="00670C39" w:rsidRPr="009E323B" w:rsidRDefault="00670C39" w:rsidP="00193D1D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График учебного вождения (на каждую учебную группу)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Схемы учебных маршрутов, утвержденные руководителем организации, осуществляющей образовательную деятел</w:t>
            </w:r>
            <w:r w:rsidRPr="009E323B">
              <w:rPr>
                <w:rFonts w:eastAsia="Calibri"/>
              </w:rPr>
              <w:t>ь</w:t>
            </w:r>
            <w:r w:rsidRPr="009E323B">
              <w:rPr>
                <w:rFonts w:eastAsia="Calibri"/>
              </w:rPr>
              <w:t>ность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Книга жалоб и предложений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</w:t>
            </w:r>
            <w:r w:rsidRPr="009E323B">
              <w:rPr>
                <w:rFonts w:eastAsia="Calibri"/>
              </w:rPr>
              <w:t>м</w:t>
            </w:r>
            <w:r w:rsidRPr="009E323B">
              <w:rPr>
                <w:rFonts w:eastAsia="Calibri"/>
              </w:rPr>
              <w:t>плект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</w:t>
            </w:r>
            <w:r w:rsidRPr="009E323B">
              <w:rPr>
                <w:rFonts w:eastAsia="Calibri"/>
              </w:rPr>
              <w:t>м</w:t>
            </w:r>
            <w:r w:rsidRPr="009E323B">
              <w:rPr>
                <w:rFonts w:eastAsia="Calibri"/>
              </w:rPr>
              <w:t>плект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</w:t>
            </w:r>
            <w:r w:rsidRPr="009E323B">
              <w:rPr>
                <w:rFonts w:eastAsia="Calibri"/>
              </w:rPr>
              <w:t>м</w:t>
            </w:r>
            <w:r w:rsidRPr="009E323B">
              <w:rPr>
                <w:rFonts w:eastAsia="Calibri"/>
              </w:rPr>
              <w:t>плект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</w:t>
            </w:r>
            <w:r w:rsidRPr="009E323B">
              <w:rPr>
                <w:rFonts w:eastAsia="Calibri"/>
              </w:rPr>
              <w:t>м</w:t>
            </w:r>
            <w:r w:rsidRPr="009E323B">
              <w:rPr>
                <w:rFonts w:eastAsia="Calibri"/>
              </w:rPr>
              <w:t>плект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</w:t>
            </w:r>
            <w:r w:rsidRPr="009E323B">
              <w:rPr>
                <w:rFonts w:eastAsia="Calibri"/>
              </w:rPr>
              <w:t>м</w:t>
            </w:r>
            <w:r w:rsidRPr="009E323B">
              <w:rPr>
                <w:rFonts w:eastAsia="Calibri"/>
              </w:rPr>
              <w:t>плект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</w:t>
            </w:r>
            <w:r w:rsidRPr="009E323B">
              <w:rPr>
                <w:rFonts w:eastAsia="Calibri"/>
              </w:rPr>
              <w:t>м</w:t>
            </w:r>
            <w:r w:rsidRPr="009E323B">
              <w:rPr>
                <w:rFonts w:eastAsia="Calibri"/>
              </w:rPr>
              <w:t>плект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</w:t>
            </w:r>
            <w:r w:rsidRPr="009E323B">
              <w:rPr>
                <w:rFonts w:eastAsia="Calibri"/>
              </w:rPr>
              <w:t>м</w:t>
            </w:r>
            <w:r w:rsidRPr="009E323B">
              <w:rPr>
                <w:rFonts w:eastAsia="Calibri"/>
              </w:rPr>
              <w:t>плект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</w:t>
            </w:r>
            <w:r w:rsidRPr="009E323B">
              <w:rPr>
                <w:rFonts w:eastAsia="Calibri"/>
              </w:rPr>
              <w:t>м</w:t>
            </w:r>
            <w:r w:rsidRPr="009E323B">
              <w:rPr>
                <w:rFonts w:eastAsia="Calibri"/>
              </w:rPr>
              <w:t>плект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</w:t>
            </w:r>
            <w:r w:rsidRPr="009E323B">
              <w:rPr>
                <w:rFonts w:eastAsia="Calibri"/>
              </w:rPr>
              <w:t>м</w:t>
            </w:r>
            <w:r w:rsidRPr="009E323B">
              <w:rPr>
                <w:rFonts w:eastAsia="Calibri"/>
              </w:rPr>
              <w:t>плект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</w:t>
            </w:r>
            <w:r w:rsidRPr="009E323B">
              <w:rPr>
                <w:rFonts w:eastAsia="Calibri"/>
              </w:rPr>
              <w:t>м</w:t>
            </w:r>
            <w:r w:rsidRPr="009E323B">
              <w:rPr>
                <w:rFonts w:eastAsia="Calibri"/>
              </w:rPr>
              <w:t>плект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</w:t>
            </w:r>
            <w:r w:rsidRPr="009E323B">
              <w:rPr>
                <w:rFonts w:eastAsia="Calibri"/>
              </w:rPr>
              <w:t>м</w:t>
            </w:r>
            <w:r w:rsidRPr="009E323B">
              <w:rPr>
                <w:rFonts w:eastAsia="Calibri"/>
              </w:rPr>
              <w:t>плект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</w:t>
            </w:r>
          </w:p>
        </w:tc>
        <w:tc>
          <w:tcPr>
            <w:tcW w:w="850" w:type="dxa"/>
          </w:tcPr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Слайд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Слайд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Слайд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Слайд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Слайд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Слайд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Интернет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Интернет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Интернет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Слайд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Слайд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Слайд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Слайд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Слайд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Слайд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Слайд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Фильм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Default="00670C39" w:rsidP="00193D1D">
            <w:pPr>
              <w:rPr>
                <w:rFonts w:eastAsia="Calibri"/>
              </w:rPr>
            </w:pPr>
          </w:p>
          <w:p w:rsidR="00670C39" w:rsidRDefault="00670C39" w:rsidP="00193D1D">
            <w:pPr>
              <w:jc w:val="center"/>
              <w:rPr>
                <w:rFonts w:eastAsia="Calibri"/>
              </w:rPr>
            </w:pPr>
          </w:p>
          <w:p w:rsidR="00670C39" w:rsidRPr="009E323B" w:rsidRDefault="00670C39" w:rsidP="00193D1D">
            <w:pPr>
              <w:rPr>
                <w:rFonts w:eastAsia="Calibri"/>
              </w:rPr>
            </w:pPr>
          </w:p>
        </w:tc>
      </w:tr>
    </w:tbl>
    <w:p w:rsidR="00670C39" w:rsidRPr="00F22651" w:rsidRDefault="00670C39" w:rsidP="00670C39">
      <w:pPr>
        <w:spacing w:line="360" w:lineRule="auto"/>
        <w:rPr>
          <w:sz w:val="28"/>
          <w:szCs w:val="28"/>
        </w:rPr>
      </w:pPr>
    </w:p>
    <w:p w:rsidR="00670C39" w:rsidRPr="001A2B10" w:rsidRDefault="00670C39" w:rsidP="00670C39">
      <w:pPr>
        <w:jc w:val="center"/>
        <w:rPr>
          <w:rFonts w:eastAsia="Calibri"/>
          <w:sz w:val="28"/>
          <w:szCs w:val="28"/>
        </w:rPr>
      </w:pPr>
      <w:r w:rsidRPr="001A2B10">
        <w:rPr>
          <w:rFonts w:eastAsia="Calibri"/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p w:rsidR="00670C39" w:rsidRPr="00F22651" w:rsidRDefault="00670C39" w:rsidP="00670C3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6"/>
        <w:gridCol w:w="1281"/>
        <w:gridCol w:w="708"/>
        <w:gridCol w:w="1701"/>
      </w:tblGrid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Наименование учебных материалов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Единица</w:t>
            </w:r>
          </w:p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измер</w:t>
            </w:r>
            <w:r w:rsidRPr="009E323B">
              <w:rPr>
                <w:rFonts w:eastAsia="Calibri"/>
              </w:rPr>
              <w:t>е</w:t>
            </w:r>
            <w:r w:rsidRPr="009E323B">
              <w:rPr>
                <w:rFonts w:eastAsia="Calibri"/>
              </w:rPr>
              <w:t>ния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Колич</w:t>
            </w:r>
            <w:r w:rsidRPr="009E323B">
              <w:rPr>
                <w:rFonts w:eastAsia="Calibri"/>
              </w:rPr>
              <w:t>е</w:t>
            </w:r>
            <w:r w:rsidRPr="009E323B">
              <w:rPr>
                <w:rFonts w:eastAsia="Calibri"/>
              </w:rPr>
              <w:t xml:space="preserve">ство 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чие</w:t>
            </w:r>
          </w:p>
        </w:tc>
      </w:tr>
      <w:tr w:rsidR="00670C39" w:rsidRPr="009E323B" w:rsidTr="00193D1D">
        <w:tc>
          <w:tcPr>
            <w:tcW w:w="10206" w:type="dxa"/>
            <w:gridSpan w:val="4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Оборудование </w:t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20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Мотоциклетный шлем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штук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  <w:tr w:rsidR="00670C39" w:rsidRPr="009E323B" w:rsidTr="00193D1D">
        <w:tc>
          <w:tcPr>
            <w:tcW w:w="10206" w:type="dxa"/>
            <w:gridSpan w:val="4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Расходные материалы </w:t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Аптечка первой помощи (автомобильная)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8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Табельные средства для оказания первой помощи.</w:t>
            </w:r>
          </w:p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Устройства для проведения искусственной вентиляции ле</w:t>
            </w:r>
            <w:r w:rsidRPr="009E323B">
              <w:rPr>
                <w:rFonts w:eastAsia="Calibri"/>
              </w:rPr>
              <w:t>г</w:t>
            </w:r>
            <w:r w:rsidRPr="009E323B">
              <w:rPr>
                <w:rFonts w:eastAsia="Calibri"/>
              </w:rPr>
              <w:t>ких: лицевые маски с клапаном различных моделей.</w:t>
            </w:r>
          </w:p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Средства для временной остановки кровотечения – жгуты.</w:t>
            </w:r>
          </w:p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Перевязочные средства (бинты, салфетки, лейкопластырь)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Подручные материалы, имитирующие носилочные средства, средства для остановки кровотечения, перевязочные средс</w:t>
            </w:r>
            <w:r w:rsidRPr="009E323B">
              <w:rPr>
                <w:rFonts w:eastAsia="Calibri"/>
              </w:rPr>
              <w:t>т</w:t>
            </w:r>
            <w:r w:rsidRPr="009E323B">
              <w:rPr>
                <w:rFonts w:eastAsia="Calibri"/>
              </w:rPr>
              <w:t>ва, иммобилизирующие средства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  <w:tr w:rsidR="00670C39" w:rsidRPr="009E323B" w:rsidTr="00193D1D">
        <w:tc>
          <w:tcPr>
            <w:tcW w:w="10206" w:type="dxa"/>
            <w:gridSpan w:val="4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Учебно-наглядные пособия </w:t>
            </w:r>
            <w:r w:rsidRPr="009E323B">
              <w:rPr>
                <w:rFonts w:eastAsia="Calibri"/>
                <w:vertAlign w:val="superscript"/>
              </w:rPr>
              <w:footnoteReference w:id="6"/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Учебные пособия по первой помощи пострадавшим в д</w:t>
            </w:r>
            <w:r w:rsidRPr="009E323B">
              <w:rPr>
                <w:rFonts w:eastAsia="Calibri"/>
              </w:rPr>
              <w:t>о</w:t>
            </w:r>
            <w:r w:rsidRPr="009E323B">
              <w:rPr>
                <w:rFonts w:eastAsia="Calibri"/>
              </w:rPr>
              <w:t>рожно-транспортных происшествиях для водителей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18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Учебные фильмы по первой помощи пострадавшим в д</w:t>
            </w:r>
            <w:r w:rsidRPr="009E323B">
              <w:rPr>
                <w:rFonts w:eastAsia="Calibri"/>
              </w:rPr>
              <w:t>о</w:t>
            </w:r>
            <w:r w:rsidRPr="009E323B">
              <w:rPr>
                <w:rFonts w:eastAsia="Calibri"/>
              </w:rPr>
              <w:t>рожно-транспортных происшествиях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Наглядные пособия: способы остановки кровотечения, сердечно-легочная реанимация, транспортные положения, пе</w:t>
            </w:r>
            <w:r w:rsidRPr="009E323B">
              <w:rPr>
                <w:rFonts w:eastAsia="Calibri"/>
              </w:rPr>
              <w:t>р</w:t>
            </w:r>
            <w:r w:rsidRPr="009E323B">
              <w:rPr>
                <w:rFonts w:eastAsia="Calibri"/>
              </w:rPr>
              <w:t xml:space="preserve">вая помощь при скелетной травме, ранениях и термической травме 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  <w:tr w:rsidR="00670C39" w:rsidRPr="009E323B" w:rsidTr="00193D1D">
        <w:tc>
          <w:tcPr>
            <w:tcW w:w="10206" w:type="dxa"/>
            <w:gridSpan w:val="4"/>
          </w:tcPr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Технические средства обучения</w:t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Компьютер с соответствующим программным обеспечением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Мультимедийный проектор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  <w:tr w:rsidR="00670C39" w:rsidRPr="009E323B" w:rsidTr="00193D1D">
        <w:tc>
          <w:tcPr>
            <w:tcW w:w="6516" w:type="dxa"/>
          </w:tcPr>
          <w:p w:rsidR="00670C39" w:rsidRPr="009E323B" w:rsidRDefault="00670C39" w:rsidP="00193D1D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Экран (электронная доска)</w:t>
            </w:r>
          </w:p>
        </w:tc>
        <w:tc>
          <w:tcPr>
            <w:tcW w:w="1281" w:type="dxa"/>
          </w:tcPr>
          <w:p w:rsidR="00670C39" w:rsidRPr="009E323B" w:rsidRDefault="00670C39" w:rsidP="00193D1D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670C39" w:rsidRPr="009E323B" w:rsidRDefault="00670C39" w:rsidP="0019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наличии</w:t>
            </w:r>
          </w:p>
        </w:tc>
      </w:tr>
    </w:tbl>
    <w:p w:rsidR="00670C39" w:rsidRPr="00F22651" w:rsidRDefault="00670C39" w:rsidP="00670C39">
      <w:pPr>
        <w:spacing w:line="360" w:lineRule="auto"/>
        <w:jc w:val="both"/>
        <w:rPr>
          <w:sz w:val="28"/>
          <w:szCs w:val="28"/>
        </w:rPr>
      </w:pPr>
    </w:p>
    <w:p w:rsidR="00670C39" w:rsidRPr="00F22651" w:rsidRDefault="00670C39" w:rsidP="00670C3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70C39" w:rsidRDefault="00670C39" w:rsidP="00670C39">
      <w:pPr>
        <w:jc w:val="center"/>
        <w:rPr>
          <w:rFonts w:ascii="Bookman Old Style" w:hAnsi="Bookman Old Style"/>
          <w:b/>
          <w:sz w:val="12"/>
        </w:rPr>
      </w:pPr>
    </w:p>
    <w:p w:rsidR="00670C39" w:rsidRDefault="00670C39" w:rsidP="00670C39">
      <w:pPr>
        <w:jc w:val="center"/>
        <w:rPr>
          <w:rFonts w:ascii="Bookman Old Style" w:hAnsi="Bookman Old Style"/>
          <w:b/>
          <w:sz w:val="12"/>
        </w:rPr>
      </w:pPr>
    </w:p>
    <w:p w:rsidR="0006232C" w:rsidRPr="00670C39" w:rsidRDefault="0006232C" w:rsidP="00670C39"/>
    <w:sectPr w:rsidR="0006232C" w:rsidRPr="00670C39">
      <w:footerReference w:type="even" r:id="rId6"/>
      <w:pgSz w:w="11906" w:h="16838"/>
      <w:pgMar w:top="72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D1C" w:rsidRDefault="00323D1C" w:rsidP="00670C39">
      <w:r>
        <w:separator/>
      </w:r>
    </w:p>
  </w:endnote>
  <w:endnote w:type="continuationSeparator" w:id="1">
    <w:p w:rsidR="00323D1C" w:rsidRDefault="00323D1C" w:rsidP="00670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2B2" w:rsidRDefault="00323D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2B2" w:rsidRDefault="00323D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D1C" w:rsidRDefault="00323D1C" w:rsidP="00670C39">
      <w:r>
        <w:separator/>
      </w:r>
    </w:p>
  </w:footnote>
  <w:footnote w:type="continuationSeparator" w:id="1">
    <w:p w:rsidR="00323D1C" w:rsidRDefault="00323D1C" w:rsidP="00670C39">
      <w:r>
        <w:continuationSeparator/>
      </w:r>
    </w:p>
  </w:footnote>
  <w:footnote w:id="2">
    <w:p w:rsidR="00670C39" w:rsidRDefault="00670C39" w:rsidP="00670C39">
      <w:pPr>
        <w:pStyle w:val="a6"/>
        <w:jc w:val="both"/>
      </w:pPr>
      <w:r>
        <w:rPr>
          <w:rStyle w:val="a8"/>
          <w:rFonts w:eastAsia="Calibri"/>
        </w:rPr>
        <w:footnoteRef/>
      </w:r>
      <w:r>
        <w:t xml:space="preserve"> В качестве тренажера может использоваться учебное транспортное средство.</w:t>
      </w:r>
    </w:p>
  </w:footnote>
  <w:footnote w:id="3">
    <w:p w:rsidR="00670C39" w:rsidRDefault="00670C39" w:rsidP="00670C39">
      <w:pPr>
        <w:pStyle w:val="a6"/>
        <w:jc w:val="both"/>
      </w:pPr>
      <w:r w:rsidRPr="00DD1C31">
        <w:rPr>
          <w:rStyle w:val="a8"/>
          <w:rFonts w:eastAsia="Calibri"/>
        </w:rPr>
        <w:footnoteRef/>
      </w:r>
      <w:r w:rsidRPr="00DD1C31">
        <w:t xml:space="preserve"> Необходимость применения АПК тестирования и развития психофизиологических качеств водителя определяется </w:t>
      </w:r>
      <w:r w:rsidRPr="00FA08CC">
        <w:t>организацией, осуществляющей образовательную деятельность</w:t>
      </w:r>
      <w:r w:rsidRPr="00DD1C31">
        <w:t>.</w:t>
      </w:r>
    </w:p>
  </w:footnote>
  <w:footnote w:id="4">
    <w:p w:rsidR="00670C39" w:rsidRDefault="00670C39" w:rsidP="00670C39">
      <w:pPr>
        <w:pStyle w:val="a6"/>
        <w:jc w:val="both"/>
      </w:pPr>
      <w:r w:rsidRPr="00DD1C31">
        <w:rPr>
          <w:rStyle w:val="a8"/>
          <w:rFonts w:eastAsia="Calibri"/>
        </w:rPr>
        <w:footnoteRef/>
      </w:r>
      <w:r w:rsidRPr="00DD1C31">
        <w:t xml:space="preserve"> Магнитная доска со схемой населенного пункта может быть заменена соответствующим электронным учебным п</w:t>
      </w:r>
      <w:r w:rsidRPr="00DD1C31">
        <w:t>о</w:t>
      </w:r>
      <w:r w:rsidRPr="00DD1C31">
        <w:t>собием</w:t>
      </w:r>
      <w:r>
        <w:t>.</w:t>
      </w:r>
    </w:p>
  </w:footnote>
  <w:footnote w:id="5">
    <w:p w:rsidR="00670C39" w:rsidRPr="001C152E" w:rsidRDefault="00670C39" w:rsidP="00670C39">
      <w:pPr>
        <w:pStyle w:val="a6"/>
        <w:jc w:val="both"/>
      </w:pPr>
      <w:r w:rsidRPr="00DD1C31">
        <w:rPr>
          <w:rStyle w:val="a8"/>
          <w:rFonts w:eastAsia="Calibri"/>
        </w:rPr>
        <w:footnoteRef/>
      </w:r>
      <w:r w:rsidRPr="00DD1C31">
        <w:t xml:space="preserve"> </w:t>
      </w:r>
      <w:r>
        <w:t>Указать, в каком виде представлено учебно-наглядное пособие: плакат</w:t>
      </w:r>
      <w:r w:rsidRPr="00DD1C31">
        <w:t xml:space="preserve">, </w:t>
      </w:r>
      <w:r>
        <w:t>стенд, макет, планшет, модель, схема</w:t>
      </w:r>
      <w:r w:rsidRPr="00DD1C31">
        <w:t>, кин</w:t>
      </w:r>
      <w:r w:rsidRPr="00DD1C31">
        <w:t>о</w:t>
      </w:r>
      <w:r w:rsidRPr="00DD1C31">
        <w:t>филь</w:t>
      </w:r>
      <w:r>
        <w:t>м</w:t>
      </w:r>
      <w:r w:rsidRPr="00DD1C31">
        <w:t>, виде</w:t>
      </w:r>
      <w:r>
        <w:t>офильм, мультимедийные слайды и т. п.</w:t>
      </w:r>
    </w:p>
  </w:footnote>
  <w:footnote w:id="6">
    <w:p w:rsidR="00670C39" w:rsidRDefault="00670C39" w:rsidP="00670C39">
      <w:pPr>
        <w:pStyle w:val="a6"/>
        <w:jc w:val="both"/>
      </w:pPr>
      <w:r w:rsidRPr="00DD1C31">
        <w:rPr>
          <w:rStyle w:val="a8"/>
          <w:rFonts w:eastAsia="Calibri"/>
        </w:rPr>
        <w:footnoteRef/>
      </w:r>
      <w:r w:rsidRPr="00DD1C31">
        <w:t xml:space="preserve"> </w:t>
      </w:r>
      <w:r>
        <w:t>Указать, в каком виде представлено учебно-наглядное пособие: плакат, стенд, макет, планшет, модель, схема, кин</w:t>
      </w:r>
      <w:r>
        <w:t>о</w:t>
      </w:r>
      <w:r>
        <w:t>фильм, видеофильм, мультимедийные слайды и т. п.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C39"/>
    <w:rsid w:val="0006232C"/>
    <w:rsid w:val="00323D1C"/>
    <w:rsid w:val="00670C39"/>
    <w:rsid w:val="008E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70C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70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70C39"/>
  </w:style>
  <w:style w:type="paragraph" w:styleId="a6">
    <w:name w:val="footnote text"/>
    <w:basedOn w:val="a"/>
    <w:link w:val="a7"/>
    <w:uiPriority w:val="99"/>
    <w:semiHidden/>
    <w:unhideWhenUsed/>
    <w:rsid w:val="00670C3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0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670C39"/>
    <w:rPr>
      <w:vertAlign w:val="superscript"/>
    </w:rPr>
  </w:style>
  <w:style w:type="paragraph" w:customStyle="1" w:styleId="a9">
    <w:name w:val="приложение"/>
    <w:basedOn w:val="a"/>
    <w:link w:val="aa"/>
    <w:qFormat/>
    <w:rsid w:val="00670C39"/>
    <w:pPr>
      <w:ind w:left="5040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aa">
    <w:name w:val="приложение Знак"/>
    <w:link w:val="a9"/>
    <w:rsid w:val="00670C39"/>
    <w:rPr>
      <w:rFonts w:ascii="Times New Roman" w:eastAsia="Calibri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7207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2019-12-26T09:57:00Z</dcterms:created>
  <dcterms:modified xsi:type="dcterms:W3CDTF">2019-12-26T09:58:00Z</dcterms:modified>
</cp:coreProperties>
</file>